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Default="003C6034" w:rsidP="00CC1F3B">
      <w:pPr>
        <w:pStyle w:val="TitlePageOrigin"/>
      </w:pPr>
      <w:r>
        <w:rPr>
          <w:caps w:val="0"/>
        </w:rPr>
        <w:t>WEST VIRGINIA LEGISLATURE</w:t>
      </w:r>
    </w:p>
    <w:p w14:paraId="1DC817A9" w14:textId="653A1AC8" w:rsidR="00CD36CF" w:rsidRDefault="00CD36CF" w:rsidP="00CC1F3B">
      <w:pPr>
        <w:pStyle w:val="TitlePageSession"/>
      </w:pPr>
      <w:r>
        <w:t>20</w:t>
      </w:r>
      <w:r w:rsidR="00EC5E63">
        <w:t>2</w:t>
      </w:r>
      <w:r w:rsidR="006F4CAB">
        <w:t>5</w:t>
      </w:r>
      <w:r>
        <w:t xml:space="preserve"> </w:t>
      </w:r>
      <w:r w:rsidR="003C6034">
        <w:rPr>
          <w:caps w:val="0"/>
        </w:rPr>
        <w:t>REGULAR SESSION</w:t>
      </w:r>
    </w:p>
    <w:p w14:paraId="204060F9" w14:textId="77777777" w:rsidR="00CD36CF" w:rsidRDefault="00891127" w:rsidP="00CC1F3B">
      <w:pPr>
        <w:pStyle w:val="TitlePageBillPrefix"/>
      </w:pPr>
      <w:sdt>
        <w:sdtPr>
          <w:tag w:val="IntroDate"/>
          <w:id w:val="-1236936958"/>
          <w:placeholder>
            <w:docPart w:val="3CD662562DC94D7B96A6C391760BB718"/>
          </w:placeholder>
          <w:text/>
        </w:sdtPr>
        <w:sdtEndPr/>
        <w:sdtContent>
          <w:r w:rsidR="00AE48A0">
            <w:t>Introduced</w:t>
          </w:r>
        </w:sdtContent>
      </w:sdt>
    </w:p>
    <w:p w14:paraId="60D4FB3C" w14:textId="3C03E470" w:rsidR="00CD36CF" w:rsidRDefault="00891127"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AA6D74">
            <w:t>Senate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rsidR="00D36C5C">
            <w:t>827</w:t>
          </w:r>
        </w:sdtContent>
      </w:sdt>
    </w:p>
    <w:p w14:paraId="65B71146" w14:textId="5BD6136F" w:rsidR="00CD36CF" w:rsidRDefault="00CD36CF" w:rsidP="00CC1F3B">
      <w:pPr>
        <w:pStyle w:val="Sponsors"/>
      </w:pPr>
      <w:r>
        <w:t xml:space="preserve">By </w:t>
      </w:r>
      <w:sdt>
        <w:sdtPr>
          <w:tag w:val="Sponsors"/>
          <w:id w:val="1589585889"/>
          <w:placeholder>
            <w:docPart w:val="2CC409B5493C497B835BF97464510101"/>
          </w:placeholder>
          <w:text w:multiLine="1"/>
        </w:sdtPr>
        <w:sdtEndPr/>
        <w:sdtContent>
          <w:r w:rsidR="00B478A3">
            <w:t>Senator Rucker</w:t>
          </w:r>
        </w:sdtContent>
      </w:sdt>
    </w:p>
    <w:p w14:paraId="07F5E956" w14:textId="03F3CFCD" w:rsidR="00B478A3" w:rsidRDefault="007E31ED" w:rsidP="00CC1F3B">
      <w:pPr>
        <w:pStyle w:val="References"/>
      </w:pPr>
      <w:r>
        <w:t>[</w:t>
      </w:r>
      <w:r w:rsidR="00B478A3">
        <w:t>Introduced</w:t>
      </w:r>
      <w:r w:rsidR="00D36C5C" w:rsidRPr="00D36C5C">
        <w:t xml:space="preserve"> </w:t>
      </w:r>
      <w:r w:rsidR="00D36C5C">
        <w:t>March 20, 2025</w:t>
      </w:r>
      <w:r w:rsidR="00B478A3">
        <w:t xml:space="preserve">; referred </w:t>
      </w:r>
    </w:p>
    <w:p w14:paraId="3B1E9A86" w14:textId="5FFE74CE" w:rsidR="00E831B3" w:rsidRDefault="00B478A3" w:rsidP="00CC1F3B">
      <w:pPr>
        <w:pStyle w:val="References"/>
      </w:pPr>
      <w:r>
        <w:t>to the Committee on</w:t>
      </w:r>
      <w:r w:rsidR="00891127">
        <w:t xml:space="preserve"> the Judiciary</w:t>
      </w:r>
      <w:r w:rsidR="00CD36CF">
        <w:t>]</w:t>
      </w:r>
    </w:p>
    <w:p w14:paraId="1F175792" w14:textId="77777777" w:rsidR="004B64B9" w:rsidRDefault="004B64B9" w:rsidP="00CC1F3B">
      <w:pPr>
        <w:pStyle w:val="References"/>
      </w:pPr>
    </w:p>
    <w:p w14:paraId="0525F289" w14:textId="107EE0CE" w:rsidR="00603665" w:rsidRDefault="00E25A12" w:rsidP="00E01410">
      <w:pPr>
        <w:pStyle w:val="References"/>
        <w:ind w:left="1440" w:right="-90" w:hanging="1440"/>
      </w:pPr>
      <w:r>
        <w:t xml:space="preserve">  </w:t>
      </w:r>
    </w:p>
    <w:p w14:paraId="201AD655" w14:textId="54EE774E" w:rsidR="00303684" w:rsidRDefault="0000526A" w:rsidP="00CC1F3B">
      <w:pPr>
        <w:pStyle w:val="TitleSection"/>
      </w:pPr>
      <w:r>
        <w:lastRenderedPageBreak/>
        <w:t>A BILL</w:t>
      </w:r>
      <w:r w:rsidR="00603665">
        <w:t xml:space="preserve"> to amend and reenact §62-12-</w:t>
      </w:r>
      <w:r w:rsidR="00775C16">
        <w:t>23</w:t>
      </w:r>
      <w:r w:rsidR="00603665">
        <w:t xml:space="preserve"> of the Code of West Virginia, 1931, as amended, </w:t>
      </w:r>
      <w:bookmarkStart w:id="0" w:name="_Hlk144909192"/>
      <w:r w:rsidR="00603665">
        <w:t xml:space="preserve">relating to the </w:t>
      </w:r>
      <w:r w:rsidR="00775C16">
        <w:t>notification of the parole hearing and the victim’s right to be heard</w:t>
      </w:r>
      <w:r w:rsidR="00165F6A">
        <w:t>;</w:t>
      </w:r>
      <w:r w:rsidR="00775C16">
        <w:t xml:space="preserve"> allowing other notified persons listed on the parole hearing form to be allowed to submit not only written statements </w:t>
      </w:r>
      <w:r w:rsidR="00165F6A">
        <w:t>but</w:t>
      </w:r>
      <w:r w:rsidR="00775C16">
        <w:t xml:space="preserve"> also speak at the parole board hearings</w:t>
      </w:r>
      <w:r w:rsidR="00165F6A">
        <w:t>; and</w:t>
      </w:r>
      <w:r w:rsidR="00355031">
        <w:t xml:space="preserve"> </w:t>
      </w:r>
      <w:r w:rsidR="003F64E4">
        <w:t>allowing the offender to submit written statements and provide names of witnesses to speak at the parole hearing.</w:t>
      </w:r>
    </w:p>
    <w:bookmarkEnd w:id="0"/>
    <w:p w14:paraId="088FE347" w14:textId="77777777" w:rsidR="00603665" w:rsidRDefault="00303684" w:rsidP="00CC1F3B">
      <w:pPr>
        <w:pStyle w:val="EnactingClause"/>
      </w:pPr>
      <w:r>
        <w:t>Be it enacted by the Legislature of West Virginia:</w:t>
      </w:r>
      <w:r w:rsidR="00603665" w:rsidRPr="00603665">
        <w:t xml:space="preserve"> </w:t>
      </w:r>
    </w:p>
    <w:p w14:paraId="3F995EC8" w14:textId="11425A50" w:rsidR="00603665" w:rsidRPr="00603665" w:rsidRDefault="00603665" w:rsidP="00CC1F3B">
      <w:pPr>
        <w:pStyle w:val="EnactingClause"/>
        <w:rPr>
          <w:b/>
          <w:bCs/>
          <w:i w:val="0"/>
          <w:iCs/>
          <w:sz w:val="24"/>
          <w:szCs w:val="24"/>
        </w:rPr>
      </w:pPr>
      <w:r w:rsidRPr="00603665">
        <w:rPr>
          <w:b/>
          <w:bCs/>
          <w:i w:val="0"/>
          <w:iCs/>
          <w:sz w:val="24"/>
          <w:szCs w:val="24"/>
        </w:rPr>
        <w:t>ARTICLE 12.  PROBATION AND PAROLE.</w:t>
      </w:r>
    </w:p>
    <w:p w14:paraId="6983C52B" w14:textId="77777777" w:rsidR="003C6034" w:rsidRDefault="003C6034" w:rsidP="00CC1F3B">
      <w:pPr>
        <w:pStyle w:val="EnactingClause"/>
        <w:sectPr w:rsidR="003C6034" w:rsidSect="00FF7AD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CFFD81" w14:textId="3F09E917" w:rsidR="00603665" w:rsidRPr="00480611" w:rsidRDefault="00603665" w:rsidP="00603665">
      <w:pPr>
        <w:pStyle w:val="SectionBody"/>
        <w:ind w:firstLine="0"/>
        <w:rPr>
          <w:b/>
        </w:rPr>
      </w:pPr>
      <w:r w:rsidRPr="00480611">
        <w:rPr>
          <w:b/>
        </w:rPr>
        <w:t>§62-12-</w:t>
      </w:r>
      <w:r w:rsidR="00CF407B">
        <w:rPr>
          <w:b/>
        </w:rPr>
        <w:t xml:space="preserve">23.  Notification of parole hearing; victim’s right to be heard; notification </w:t>
      </w:r>
      <w:r w:rsidR="00775C16">
        <w:rPr>
          <w:b/>
        </w:rPr>
        <w:t>of</w:t>
      </w:r>
      <w:r w:rsidR="00CF407B">
        <w:rPr>
          <w:b/>
        </w:rPr>
        <w:t xml:space="preserve"> release on parole</w:t>
      </w:r>
      <w:r w:rsidRPr="00480611">
        <w:rPr>
          <w:b/>
        </w:rPr>
        <w:t>.</w:t>
      </w:r>
    </w:p>
    <w:p w14:paraId="44F41DD1" w14:textId="77777777" w:rsidR="00CF407B" w:rsidRPr="00CF407B" w:rsidRDefault="00CF407B" w:rsidP="00CF407B">
      <w:pPr>
        <w:pStyle w:val="SectionBody"/>
        <w:rPr>
          <w:bCs/>
        </w:rPr>
      </w:pPr>
      <w:r w:rsidRPr="00CF407B">
        <w:rPr>
          <w:bCs/>
        </w:rPr>
        <w:t>(a) Following the sentencing of a person who has been convicted of murder, aggravated robbery, sexual assault in the first or second degree, kidnapping, child abuse resulting in injury, child neglect resulting in injury, arson or a sexual offense against a minor, the prosecuting attorney who prosecuted the offender shall prepare a parole hearing notification form. This form shall contain the following information:</w:t>
      </w:r>
    </w:p>
    <w:p w14:paraId="6428BF41" w14:textId="77777777" w:rsidR="00CF407B" w:rsidRPr="00CF407B" w:rsidRDefault="00CF407B" w:rsidP="00CF407B">
      <w:pPr>
        <w:pStyle w:val="SectionBody"/>
        <w:rPr>
          <w:bCs/>
        </w:rPr>
      </w:pPr>
      <w:r w:rsidRPr="00CF407B">
        <w:rPr>
          <w:bCs/>
        </w:rPr>
        <w:t>(1) The name of the county in which the offender was prosecuted and sentenced;</w:t>
      </w:r>
    </w:p>
    <w:p w14:paraId="0A3E02C6" w14:textId="77777777" w:rsidR="00CF407B" w:rsidRPr="00CF407B" w:rsidRDefault="00CF407B" w:rsidP="00CF407B">
      <w:pPr>
        <w:pStyle w:val="SectionBody"/>
        <w:rPr>
          <w:bCs/>
        </w:rPr>
      </w:pPr>
      <w:r w:rsidRPr="00CF407B">
        <w:rPr>
          <w:bCs/>
        </w:rPr>
        <w:t>(2) The name of the court in which the offender was prosecuted and sentenced;</w:t>
      </w:r>
    </w:p>
    <w:p w14:paraId="07FD1776" w14:textId="77777777" w:rsidR="00CF407B" w:rsidRPr="00CF407B" w:rsidRDefault="00CF407B" w:rsidP="00CF407B">
      <w:pPr>
        <w:pStyle w:val="SectionBody"/>
        <w:rPr>
          <w:bCs/>
        </w:rPr>
      </w:pPr>
      <w:r w:rsidRPr="00CF407B">
        <w:rPr>
          <w:bCs/>
        </w:rPr>
        <w:t>(3) The name of the prosecuting attorney or assistant prosecuting attorney who prosecuted the offender;</w:t>
      </w:r>
    </w:p>
    <w:p w14:paraId="1379BFD2" w14:textId="77777777" w:rsidR="00CF407B" w:rsidRPr="00CF407B" w:rsidRDefault="00CF407B" w:rsidP="00CF407B">
      <w:pPr>
        <w:pStyle w:val="SectionBody"/>
        <w:rPr>
          <w:bCs/>
        </w:rPr>
      </w:pPr>
      <w:r w:rsidRPr="00CF407B">
        <w:rPr>
          <w:bCs/>
        </w:rPr>
        <w:t>(4) The name of the judge who presided over the criminal case and who sentenced the offender;</w:t>
      </w:r>
    </w:p>
    <w:p w14:paraId="40C08660" w14:textId="77777777" w:rsidR="00CF407B" w:rsidRPr="00CF407B" w:rsidRDefault="00CF407B" w:rsidP="00CF407B">
      <w:pPr>
        <w:pStyle w:val="SectionBody"/>
        <w:rPr>
          <w:bCs/>
        </w:rPr>
      </w:pPr>
      <w:r w:rsidRPr="00CF407B">
        <w:rPr>
          <w:bCs/>
        </w:rPr>
        <w:t>(5) The names of the law-enforcement agencies and officers who were primarily involved with the investigation of the crime for which the offender was sentenced; and</w:t>
      </w:r>
    </w:p>
    <w:p w14:paraId="34EFD55C" w14:textId="77777777" w:rsidR="00CF407B" w:rsidRPr="00CF407B" w:rsidRDefault="00CF407B" w:rsidP="00CF407B">
      <w:pPr>
        <w:pStyle w:val="SectionBody"/>
        <w:rPr>
          <w:bCs/>
        </w:rPr>
      </w:pPr>
      <w:r w:rsidRPr="00CF407B">
        <w:rPr>
          <w:bCs/>
        </w:rPr>
        <w:t>(6) The names, addresses and telephone numbers of the victims of the crime for which the offender was sentenced or the names, addresses and telephone numbers of the immediate family members of each victim of the crime, including, but not limited to, each victim’s spouse, father, mother, brothers, sisters and any adult household member residing with the victim.</w:t>
      </w:r>
    </w:p>
    <w:p w14:paraId="6FD90502" w14:textId="77777777" w:rsidR="00CF407B" w:rsidRPr="00CF407B" w:rsidRDefault="00CF407B" w:rsidP="00CF407B">
      <w:pPr>
        <w:pStyle w:val="SectionBody"/>
        <w:rPr>
          <w:bCs/>
        </w:rPr>
      </w:pPr>
      <w:r w:rsidRPr="00CF407B">
        <w:rPr>
          <w:bCs/>
        </w:rPr>
        <w:lastRenderedPageBreak/>
        <w:t>(b) The prosecuting attorney shall retain the original of the parole hearing notification form and shall provide copies of it to the circuit court which sentenced the offender, the Parole Board, the Commissioner of Corrections and to all persons whose names and addresses are listed on the form.</w:t>
      </w:r>
    </w:p>
    <w:p w14:paraId="73A20EB7" w14:textId="0910EC58" w:rsidR="00CF407B" w:rsidRPr="00CF407B" w:rsidRDefault="00CF407B" w:rsidP="00CF407B">
      <w:pPr>
        <w:pStyle w:val="SectionBody"/>
        <w:rPr>
          <w:bCs/>
          <w:u w:val="single"/>
        </w:rPr>
      </w:pPr>
      <w:r w:rsidRPr="00CF407B">
        <w:rPr>
          <w:bCs/>
        </w:rPr>
        <w:t xml:space="preserve">(c) At least </w:t>
      </w:r>
      <w:r w:rsidR="009C31AE">
        <w:rPr>
          <w:bCs/>
        </w:rPr>
        <w:t>45</w:t>
      </w:r>
      <w:r w:rsidRPr="00CF407B">
        <w:rPr>
          <w:bCs/>
        </w:rPr>
        <w:t xml:space="preserve"> days prior to the date of a parole hearing, the Parole Board shall notify all persons who are listed on the parole hearing notification form, including the circuit court which sentenced the offender, the prosecuting attorney’s office that prosecuted the offender and the law-enforcement agency and officer primarily involved in the offense underlying the sentence, of the date, time and place of the hearing. </w:t>
      </w:r>
      <w:r w:rsidRPr="009C31AE">
        <w:rPr>
          <w:bCs/>
          <w:strike/>
        </w:rPr>
        <w:t>Such</w:t>
      </w:r>
      <w:r w:rsidRPr="00CF407B">
        <w:rPr>
          <w:bCs/>
        </w:rPr>
        <w:t xml:space="preserve"> </w:t>
      </w:r>
      <w:r w:rsidR="009C31AE" w:rsidRPr="009C31AE">
        <w:rPr>
          <w:bCs/>
          <w:u w:val="single"/>
        </w:rPr>
        <w:t>The</w:t>
      </w:r>
      <w:r w:rsidR="009C31AE">
        <w:rPr>
          <w:bCs/>
        </w:rPr>
        <w:t xml:space="preserve"> </w:t>
      </w:r>
      <w:r w:rsidRPr="00CF407B">
        <w:rPr>
          <w:bCs/>
        </w:rPr>
        <w:t xml:space="preserve">notice shall be sent by regular mail, properly addressed and postage prepaid, by electronic mail, or by facsimile. Notice to the victims of the crime for which the offender was sentenced or the immediate family members of each victim of the crime shall be sent by certified mail, return receipt requested. The notice shall state that the victims of the crime </w:t>
      </w:r>
      <w:r w:rsidRPr="009C31AE">
        <w:rPr>
          <w:bCs/>
          <w:strike/>
        </w:rPr>
        <w:t>have the right to</w:t>
      </w:r>
      <w:r w:rsidRPr="00CF407B">
        <w:rPr>
          <w:bCs/>
        </w:rPr>
        <w:t xml:space="preserve"> </w:t>
      </w:r>
      <w:r w:rsidR="009C31AE" w:rsidRPr="009C31AE">
        <w:rPr>
          <w:bCs/>
          <w:u w:val="single"/>
        </w:rPr>
        <w:t>may</w:t>
      </w:r>
      <w:r w:rsidR="009C31AE">
        <w:rPr>
          <w:bCs/>
        </w:rPr>
        <w:t xml:space="preserve"> </w:t>
      </w:r>
      <w:r w:rsidRPr="00CF407B">
        <w:rPr>
          <w:bCs/>
        </w:rPr>
        <w:t xml:space="preserve">submit a written statement to the Parole Board and to attend the parole hearing to be heard regarding the propriety of granting parole to the prisoner. The notice shall also state that </w:t>
      </w:r>
      <w:r w:rsidRPr="00CF407B">
        <w:rPr>
          <w:bCs/>
          <w:strike/>
        </w:rPr>
        <w:t>only the victims</w:t>
      </w:r>
      <w:r w:rsidRPr="00CF407B">
        <w:rPr>
          <w:bCs/>
        </w:rPr>
        <w:t xml:space="preserve"> </w:t>
      </w:r>
      <w:r w:rsidRPr="00CF407B">
        <w:rPr>
          <w:bCs/>
          <w:u w:val="single"/>
        </w:rPr>
        <w:t>the other notified persons listed on the parole hearing form</w:t>
      </w:r>
      <w:r>
        <w:rPr>
          <w:bCs/>
        </w:rPr>
        <w:t xml:space="preserve"> </w:t>
      </w:r>
      <w:r w:rsidRPr="00CF407B">
        <w:rPr>
          <w:bCs/>
        </w:rPr>
        <w:t xml:space="preserve">may submit written statements and speak at the parole hearing </w:t>
      </w:r>
      <w:r w:rsidRPr="00CF407B">
        <w:rPr>
          <w:bCs/>
          <w:strike/>
        </w:rPr>
        <w:t>unless a victim is deceased, is a minor or is otherwise incapacitated</w:t>
      </w:r>
      <w:r w:rsidRPr="00CF407B">
        <w:rPr>
          <w:bCs/>
        </w:rPr>
        <w:t>.</w:t>
      </w:r>
      <w:r w:rsidR="00C878DA">
        <w:rPr>
          <w:bCs/>
        </w:rPr>
        <w:t xml:space="preserve">  </w:t>
      </w:r>
      <w:r w:rsidR="00355031" w:rsidRPr="00355031">
        <w:rPr>
          <w:bCs/>
          <w:u w:val="single"/>
        </w:rPr>
        <w:t>The offender may also submit written statements and provide names of witnesses to speak at the parole hearing.</w:t>
      </w:r>
      <w:r w:rsidR="00355031">
        <w:rPr>
          <w:bCs/>
        </w:rPr>
        <w:t xml:space="preserve">  </w:t>
      </w:r>
      <w:r w:rsidR="00C878DA" w:rsidRPr="00C878DA">
        <w:rPr>
          <w:bCs/>
          <w:u w:val="single"/>
        </w:rPr>
        <w:t xml:space="preserve">The number of persons entitled to speak and the length of time </w:t>
      </w:r>
      <w:r w:rsidR="00C878DA">
        <w:rPr>
          <w:bCs/>
          <w:u w:val="single"/>
        </w:rPr>
        <w:t xml:space="preserve">allotted for the persons </w:t>
      </w:r>
      <w:r w:rsidR="00C878DA" w:rsidRPr="00C878DA">
        <w:rPr>
          <w:bCs/>
          <w:u w:val="single"/>
        </w:rPr>
        <w:t xml:space="preserve">to speak </w:t>
      </w:r>
      <w:r w:rsidR="00C878DA">
        <w:rPr>
          <w:bCs/>
          <w:u w:val="single"/>
        </w:rPr>
        <w:t xml:space="preserve">at the hearing </w:t>
      </w:r>
      <w:r w:rsidR="009C31AE">
        <w:rPr>
          <w:bCs/>
          <w:u w:val="single"/>
        </w:rPr>
        <w:t>shall</w:t>
      </w:r>
      <w:r w:rsidR="00C878DA" w:rsidRPr="00C878DA">
        <w:rPr>
          <w:bCs/>
          <w:u w:val="single"/>
        </w:rPr>
        <w:t xml:space="preserve"> be at the discretion of the Parole Board panel. </w:t>
      </w:r>
    </w:p>
    <w:p w14:paraId="2B1B7F63" w14:textId="77777777" w:rsidR="00CF407B" w:rsidRPr="00CF407B" w:rsidRDefault="00CF407B" w:rsidP="00CF407B">
      <w:pPr>
        <w:pStyle w:val="SectionBody"/>
        <w:rPr>
          <w:bCs/>
        </w:rPr>
      </w:pPr>
      <w:r w:rsidRPr="00CF407B">
        <w:rPr>
          <w:bCs/>
        </w:rPr>
        <w:t>(d) The panel considering the parole shall inquire during the parole hearing as to whether the victims of the crime or their representatives, as provided in this section, are present. If so, the panel shall permit those persons to speak at the hearing regarding the propriety of granting parole for the prisoner.</w:t>
      </w:r>
    </w:p>
    <w:p w14:paraId="7F2FEA9E" w14:textId="40CC21AB" w:rsidR="008736AA" w:rsidRPr="00CF407B" w:rsidRDefault="00CF407B" w:rsidP="00CF407B">
      <w:pPr>
        <w:pStyle w:val="SectionBody"/>
        <w:rPr>
          <w:bCs/>
        </w:rPr>
      </w:pPr>
      <w:r w:rsidRPr="00CF407B">
        <w:rPr>
          <w:bCs/>
        </w:rPr>
        <w:t xml:space="preserve">(e) If the panel grants parole, it shall immediately set a date on which the prisoner will be released. Such date shall be no earlier than </w:t>
      </w:r>
      <w:r w:rsidR="009C31AE">
        <w:rPr>
          <w:bCs/>
        </w:rPr>
        <w:t>30</w:t>
      </w:r>
      <w:r w:rsidRPr="00CF407B">
        <w:rPr>
          <w:bCs/>
        </w:rPr>
        <w:t xml:space="preserve"> days after the date on which parole is granted. On </w:t>
      </w:r>
      <w:r w:rsidRPr="00CF407B">
        <w:rPr>
          <w:bCs/>
        </w:rPr>
        <w:lastRenderedPageBreak/>
        <w:t xml:space="preserve">the date on which parole is granted, the Parole Board shall notify all persons listed on the parole hearing notification form, including the circuit court which sentenced the offender and office of the prosecuting attorney that prosecuted the offender, that parole has been granted and the date of release. This notice shall be sent by the method prescribed in subsection (c) of this section. A written statement of reasons for releasing the prisoner, prepared pursuant to </w:t>
      </w:r>
      <w:r w:rsidR="009C31AE">
        <w:rPr>
          <w:bCs/>
        </w:rPr>
        <w:t>§62-12-13</w:t>
      </w:r>
      <w:r w:rsidRPr="00CF407B">
        <w:rPr>
          <w:bCs/>
        </w:rPr>
        <w:t xml:space="preserve"> (b) of this </w:t>
      </w:r>
      <w:r w:rsidR="009C31AE">
        <w:rPr>
          <w:bCs/>
        </w:rPr>
        <w:t>code</w:t>
      </w:r>
      <w:r w:rsidRPr="00CF407B">
        <w:rPr>
          <w:bCs/>
        </w:rPr>
        <w:t>, shall be provided upon request to all persons listed on the parole hearing notification form, including the circuit court which sentenced the offender and office of the prosecuting attorney that prosecuted the offender.</w:t>
      </w:r>
    </w:p>
    <w:p w14:paraId="6C48B418" w14:textId="77777777" w:rsidR="00C33014" w:rsidRDefault="00C33014" w:rsidP="00CC1F3B">
      <w:pPr>
        <w:pStyle w:val="Note"/>
      </w:pPr>
    </w:p>
    <w:p w14:paraId="7FB1FBBE" w14:textId="3AE7AB74" w:rsidR="00775C16" w:rsidRPr="00775C16" w:rsidRDefault="00CF1DCA" w:rsidP="00775C16">
      <w:pPr>
        <w:pStyle w:val="Note"/>
      </w:pPr>
      <w:r>
        <w:t>NOTE: The</w:t>
      </w:r>
      <w:r w:rsidR="006865E9">
        <w:t xml:space="preserve"> purpose of this bill is to</w:t>
      </w:r>
      <w:r w:rsidR="00775C16" w:rsidRPr="00775C16">
        <w:t xml:space="preserve"> </w:t>
      </w:r>
      <w:r w:rsidR="00775C16">
        <w:t>address</w:t>
      </w:r>
      <w:r w:rsidR="00775C16" w:rsidRPr="00775C16">
        <w:t xml:space="preserve"> the notification of the parole hearing and the victim’s right to be heard </w:t>
      </w:r>
      <w:r w:rsidR="00775C16">
        <w:t xml:space="preserve">to </w:t>
      </w:r>
      <w:r w:rsidR="00775C16" w:rsidRPr="00775C16">
        <w:t>allow other notified persons listed on the parole hearing form to be allowed to submit not only written statements, but also speak at the parole board hearings</w:t>
      </w:r>
      <w:r w:rsidR="00974969">
        <w:t xml:space="preserve">; </w:t>
      </w:r>
      <w:bookmarkStart w:id="1" w:name="_Hlk188362027"/>
      <w:r w:rsidR="00974969">
        <w:t xml:space="preserve">and </w:t>
      </w:r>
      <w:r w:rsidR="00355031">
        <w:t>to allow the offender to submit written statements and provide names of witnesses to speak at the parole hearing.</w:t>
      </w:r>
    </w:p>
    <w:bookmarkEnd w:id="1"/>
    <w:p w14:paraId="62F4D02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A17F" w14:textId="77777777" w:rsidR="00F63F41" w:rsidRPr="00B844FE" w:rsidRDefault="00F63F41" w:rsidP="00B844FE">
      <w:r>
        <w:separator/>
      </w:r>
    </w:p>
  </w:endnote>
  <w:endnote w:type="continuationSeparator" w:id="0">
    <w:p w14:paraId="7D84A663" w14:textId="77777777" w:rsidR="00F63F41" w:rsidRPr="00B844FE" w:rsidRDefault="00F63F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2075" w14:textId="77777777" w:rsidR="00F63F41" w:rsidRPr="00B844FE" w:rsidRDefault="00F63F41" w:rsidP="00B844FE">
      <w:r>
        <w:separator/>
      </w:r>
    </w:p>
  </w:footnote>
  <w:footnote w:type="continuationSeparator" w:id="0">
    <w:p w14:paraId="2FAA0977" w14:textId="77777777" w:rsidR="00F63F41" w:rsidRPr="00B844FE" w:rsidRDefault="00F63F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77777777" w:rsidR="002A0269" w:rsidRPr="00B844FE" w:rsidRDefault="00891127">
    <w:pPr>
      <w:pStyle w:val="Header"/>
    </w:pPr>
    <w:sdt>
      <w:sdtPr>
        <w:id w:val="-684364211"/>
        <w:placeholder>
          <w:docPart w:val="6BD9B31A2F3C43B79CB660D91A51F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62E" w14:textId="1D8B89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478A3">
      <w:rPr>
        <w:sz w:val="22"/>
        <w:szCs w:val="22"/>
      </w:rPr>
      <w:t>SB</w:t>
    </w:r>
    <w:r w:rsidR="00D36C5C">
      <w:rPr>
        <w:sz w:val="22"/>
        <w:szCs w:val="22"/>
      </w:rPr>
      <w:t xml:space="preserve"> 827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78A3">
          <w:rPr>
            <w:sz w:val="22"/>
            <w:szCs w:val="22"/>
          </w:rPr>
          <w:t>2025R3997</w:t>
        </w:r>
      </w:sdtContent>
    </w:sdt>
  </w:p>
  <w:p w14:paraId="58DD44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143E8"/>
    <w:rsid w:val="000266FA"/>
    <w:rsid w:val="000573A9"/>
    <w:rsid w:val="00064974"/>
    <w:rsid w:val="00085D22"/>
    <w:rsid w:val="00093AB0"/>
    <w:rsid w:val="000A3BC1"/>
    <w:rsid w:val="000C5C77"/>
    <w:rsid w:val="000E3912"/>
    <w:rsid w:val="0010070F"/>
    <w:rsid w:val="0015112E"/>
    <w:rsid w:val="001552E7"/>
    <w:rsid w:val="001566B4"/>
    <w:rsid w:val="00165F6A"/>
    <w:rsid w:val="001A66B7"/>
    <w:rsid w:val="001B5CDE"/>
    <w:rsid w:val="001C279E"/>
    <w:rsid w:val="001D459E"/>
    <w:rsid w:val="0022348D"/>
    <w:rsid w:val="0025748E"/>
    <w:rsid w:val="0027011C"/>
    <w:rsid w:val="00274200"/>
    <w:rsid w:val="00275740"/>
    <w:rsid w:val="002A0269"/>
    <w:rsid w:val="002C27AB"/>
    <w:rsid w:val="00303684"/>
    <w:rsid w:val="003143F5"/>
    <w:rsid w:val="00314854"/>
    <w:rsid w:val="00355031"/>
    <w:rsid w:val="003701E2"/>
    <w:rsid w:val="00394191"/>
    <w:rsid w:val="003C51CD"/>
    <w:rsid w:val="003C6034"/>
    <w:rsid w:val="003F5D45"/>
    <w:rsid w:val="003F64E4"/>
    <w:rsid w:val="00400B5C"/>
    <w:rsid w:val="004368E0"/>
    <w:rsid w:val="00497115"/>
    <w:rsid w:val="004B64B9"/>
    <w:rsid w:val="004C10D5"/>
    <w:rsid w:val="004C13DD"/>
    <w:rsid w:val="004C37C0"/>
    <w:rsid w:val="004D3ABE"/>
    <w:rsid w:val="004E3441"/>
    <w:rsid w:val="00500579"/>
    <w:rsid w:val="00516FA0"/>
    <w:rsid w:val="005A5366"/>
    <w:rsid w:val="00603665"/>
    <w:rsid w:val="006369EB"/>
    <w:rsid w:val="00637E73"/>
    <w:rsid w:val="006755EB"/>
    <w:rsid w:val="006865E9"/>
    <w:rsid w:val="00686E9A"/>
    <w:rsid w:val="00690853"/>
    <w:rsid w:val="00691F3E"/>
    <w:rsid w:val="00694BFB"/>
    <w:rsid w:val="00695BC6"/>
    <w:rsid w:val="006A106B"/>
    <w:rsid w:val="006C523D"/>
    <w:rsid w:val="006D4036"/>
    <w:rsid w:val="006F4CAB"/>
    <w:rsid w:val="00775C16"/>
    <w:rsid w:val="007A5259"/>
    <w:rsid w:val="007A7081"/>
    <w:rsid w:val="007E31ED"/>
    <w:rsid w:val="007E757D"/>
    <w:rsid w:val="007F1CF5"/>
    <w:rsid w:val="007F1FEB"/>
    <w:rsid w:val="00834EDE"/>
    <w:rsid w:val="008736AA"/>
    <w:rsid w:val="00891127"/>
    <w:rsid w:val="008B396A"/>
    <w:rsid w:val="008D275D"/>
    <w:rsid w:val="00974969"/>
    <w:rsid w:val="00980327"/>
    <w:rsid w:val="00986478"/>
    <w:rsid w:val="009B1C1C"/>
    <w:rsid w:val="009B5557"/>
    <w:rsid w:val="009C31AE"/>
    <w:rsid w:val="009F1067"/>
    <w:rsid w:val="00A31E01"/>
    <w:rsid w:val="00A527AD"/>
    <w:rsid w:val="00A718CF"/>
    <w:rsid w:val="00A819CF"/>
    <w:rsid w:val="00A8573B"/>
    <w:rsid w:val="00A96D35"/>
    <w:rsid w:val="00AA6D74"/>
    <w:rsid w:val="00AE48A0"/>
    <w:rsid w:val="00AE61BE"/>
    <w:rsid w:val="00B16F25"/>
    <w:rsid w:val="00B24422"/>
    <w:rsid w:val="00B478A3"/>
    <w:rsid w:val="00B66B81"/>
    <w:rsid w:val="00B71E6F"/>
    <w:rsid w:val="00B80C20"/>
    <w:rsid w:val="00B844FE"/>
    <w:rsid w:val="00B86B4F"/>
    <w:rsid w:val="00BA1F84"/>
    <w:rsid w:val="00BC562B"/>
    <w:rsid w:val="00C33014"/>
    <w:rsid w:val="00C33434"/>
    <w:rsid w:val="00C34869"/>
    <w:rsid w:val="00C42EB6"/>
    <w:rsid w:val="00C85096"/>
    <w:rsid w:val="00C877CF"/>
    <w:rsid w:val="00C878DA"/>
    <w:rsid w:val="00CB20EF"/>
    <w:rsid w:val="00CC1F3B"/>
    <w:rsid w:val="00CD12CB"/>
    <w:rsid w:val="00CD36CF"/>
    <w:rsid w:val="00CF1DCA"/>
    <w:rsid w:val="00CF407B"/>
    <w:rsid w:val="00D3165A"/>
    <w:rsid w:val="00D36C5C"/>
    <w:rsid w:val="00D55434"/>
    <w:rsid w:val="00D579FC"/>
    <w:rsid w:val="00D81C16"/>
    <w:rsid w:val="00DB2085"/>
    <w:rsid w:val="00DE526B"/>
    <w:rsid w:val="00DF199D"/>
    <w:rsid w:val="00E01410"/>
    <w:rsid w:val="00E01542"/>
    <w:rsid w:val="00E25A12"/>
    <w:rsid w:val="00E34F27"/>
    <w:rsid w:val="00E365F1"/>
    <w:rsid w:val="00E62F48"/>
    <w:rsid w:val="00E831B3"/>
    <w:rsid w:val="00E95FBC"/>
    <w:rsid w:val="00E9706F"/>
    <w:rsid w:val="00EC5E63"/>
    <w:rsid w:val="00ED4FCA"/>
    <w:rsid w:val="00EE70CB"/>
    <w:rsid w:val="00F41CA2"/>
    <w:rsid w:val="00F443C0"/>
    <w:rsid w:val="00F62EFB"/>
    <w:rsid w:val="00F63F41"/>
    <w:rsid w:val="00F939A4"/>
    <w:rsid w:val="00FA7B09"/>
    <w:rsid w:val="00FD5B51"/>
    <w:rsid w:val="00FE067E"/>
    <w:rsid w:val="00FE208F"/>
    <w:rsid w:val="00FE6E0E"/>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4A2A3F">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4A2A3F">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4A2A3F">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4A2A3F">
          <w:pPr>
            <w:pStyle w:val="2CC409B5493C497B835BF9746451010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266FA"/>
    <w:rsid w:val="001C5441"/>
    <w:rsid w:val="002F34B2"/>
    <w:rsid w:val="003F5D45"/>
    <w:rsid w:val="00497115"/>
    <w:rsid w:val="004A2A3F"/>
    <w:rsid w:val="004C10D5"/>
    <w:rsid w:val="006E0C0A"/>
    <w:rsid w:val="00855BE9"/>
    <w:rsid w:val="008B396A"/>
    <w:rsid w:val="00990854"/>
    <w:rsid w:val="009B75A1"/>
    <w:rsid w:val="00C877CF"/>
    <w:rsid w:val="00D4643A"/>
    <w:rsid w:val="00E21EEF"/>
    <w:rsid w:val="00E9706F"/>
    <w:rsid w:val="00ED4FCA"/>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4</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Sarah F</dc:creator>
  <cp:keywords/>
  <dc:description/>
  <cp:lastModifiedBy>Kristin Jones</cp:lastModifiedBy>
  <cp:revision>7</cp:revision>
  <cp:lastPrinted>2025-03-12T17:03:00Z</cp:lastPrinted>
  <dcterms:created xsi:type="dcterms:W3CDTF">2025-03-17T18:35:00Z</dcterms:created>
  <dcterms:modified xsi:type="dcterms:W3CDTF">2025-03-19T20:42:00Z</dcterms:modified>
</cp:coreProperties>
</file>